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sz w:val="32"/>
          <w:szCs w:val="32"/>
        </w:rPr>
      </w:pPr>
      <w:bookmarkStart w:id="1" w:name="_GoBack"/>
      <w:bookmarkEnd w:id="1"/>
      <w:r>
        <w:rPr>
          <w:rFonts w:hint="eastAsia" w:ascii="仿宋" w:hAnsi="仿宋" w:eastAsia="仿宋" w:cs="仿宋"/>
          <w:sz w:val="32"/>
          <w:szCs w:val="32"/>
        </w:rPr>
        <w:t>附件3</w:t>
      </w:r>
    </w:p>
    <w:p>
      <w:pPr>
        <w:spacing w:line="560" w:lineRule="exact"/>
        <w:rPr>
          <w:rFonts w:eastAsia="方正小标宋_GBK"/>
          <w:spacing w:val="-8"/>
          <w:sz w:val="44"/>
          <w:szCs w:val="44"/>
        </w:rPr>
      </w:pPr>
    </w:p>
    <w:p>
      <w:pPr>
        <w:spacing w:line="560" w:lineRule="exact"/>
        <w:jc w:val="center"/>
        <w:rPr>
          <w:rFonts w:hint="eastAsia" w:ascii="方正小标宋_GBK" w:hAnsi="宋体" w:eastAsia="方正小标宋_GBK" w:cs="宋体"/>
          <w:spacing w:val="-8"/>
          <w:sz w:val="44"/>
          <w:szCs w:val="44"/>
        </w:rPr>
      </w:pPr>
      <w:r>
        <w:rPr>
          <w:rFonts w:hint="eastAsia" w:ascii="方正小标宋_GBK" w:hAnsi="宋体" w:eastAsia="方正小标宋_GBK" w:cs="宋体"/>
          <w:spacing w:val="-8"/>
          <w:sz w:val="44"/>
          <w:szCs w:val="44"/>
        </w:rPr>
        <w:t>2022年度江苏省优质工程奖扬子杯</w:t>
      </w:r>
    </w:p>
    <w:p>
      <w:pPr>
        <w:spacing w:line="560" w:lineRule="exact"/>
        <w:jc w:val="center"/>
        <w:rPr>
          <w:rFonts w:hint="eastAsia" w:ascii="方正小标宋_GBK" w:hAnsi="宋体" w:eastAsia="方正小标宋_GBK" w:cs="宋体"/>
          <w:spacing w:val="-8"/>
          <w:sz w:val="44"/>
          <w:szCs w:val="44"/>
        </w:rPr>
      </w:pPr>
      <w:r>
        <w:rPr>
          <w:rFonts w:hint="eastAsia" w:ascii="方正小标宋_GBK" w:hAnsi="宋体" w:eastAsia="方正小标宋_GBK" w:cs="宋体"/>
          <w:spacing w:val="-8"/>
          <w:sz w:val="44"/>
          <w:szCs w:val="44"/>
        </w:rPr>
        <w:t>申报资料要求</w:t>
      </w:r>
    </w:p>
    <w:p>
      <w:pPr>
        <w:spacing w:line="560" w:lineRule="exact"/>
        <w:jc w:val="left"/>
        <w:rPr>
          <w:rFonts w:hint="eastAsia" w:ascii="方正小标宋_GBK" w:eastAsia="方正小标宋_GBK"/>
          <w:sz w:val="32"/>
          <w:szCs w:val="32"/>
        </w:rPr>
      </w:pPr>
    </w:p>
    <w:p>
      <w:pPr>
        <w:spacing w:line="560" w:lineRule="exact"/>
        <w:ind w:firstLine="645"/>
        <w:jc w:val="left"/>
        <w:rPr>
          <w:rFonts w:ascii="仿宋" w:hAnsi="仿宋" w:eastAsia="仿宋" w:cs="仿宋"/>
          <w:sz w:val="32"/>
          <w:szCs w:val="32"/>
        </w:rPr>
      </w:pPr>
      <w:r>
        <w:rPr>
          <w:rFonts w:hint="eastAsia" w:ascii="仿宋" w:hAnsi="仿宋" w:eastAsia="仿宋" w:cs="仿宋"/>
          <w:sz w:val="32"/>
          <w:szCs w:val="32"/>
        </w:rPr>
        <w:t>一、市政工程</w:t>
      </w:r>
    </w:p>
    <w:p>
      <w:pPr>
        <w:spacing w:line="560" w:lineRule="exact"/>
        <w:ind w:firstLine="570"/>
        <w:rPr>
          <w:rFonts w:ascii="仿宋" w:hAnsi="仿宋" w:eastAsia="仿宋" w:cs="仿宋"/>
          <w:spacing w:val="-6"/>
          <w:sz w:val="32"/>
          <w:szCs w:val="32"/>
        </w:rPr>
      </w:pPr>
      <w:r>
        <w:rPr>
          <w:rFonts w:hint="eastAsia" w:ascii="仿宋" w:hAnsi="仿宋" w:eastAsia="仿宋" w:cs="仿宋"/>
          <w:sz w:val="32"/>
          <w:szCs w:val="32"/>
        </w:rPr>
        <w:t>1.</w:t>
      </w:r>
      <w:r>
        <w:rPr>
          <w:rFonts w:hint="eastAsia" w:ascii="仿宋" w:hAnsi="仿宋" w:eastAsia="仿宋" w:cs="仿宋"/>
          <w:spacing w:val="-6"/>
          <w:sz w:val="32"/>
          <w:szCs w:val="32"/>
        </w:rPr>
        <w:t>《2022年度江苏省优质工程奖“扬子杯”申报表》一式两份；</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2.中标通知书复印件一份；</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3.施工许可证复印件一份；</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4.工程合同（参建单位提交总分包合同书）复印件一份；</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5.工程概况和施工质量情况的文字资料（3000字以内）一式两份；</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6.工程竣工验收备案表复印件一份；</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7.工程质量监督报告复印件一份；</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8.监理工程质量评估报告复印件一份；</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9.省或市级优秀设计奖文件和奖状复印件各一份；</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10.反映工程全貌、特点、科技含量及质量的视频（时间5-10分钟），拷入U盘；</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11.反映工程全貌及关键部位质量情况的彩照10张；</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12.工程所在地工程质量、安全监管部门出具无质量、安全事故的证明（原件）。</w:t>
      </w:r>
    </w:p>
    <w:p>
      <w:pPr>
        <w:spacing w:line="560" w:lineRule="exact"/>
        <w:ind w:firstLine="570"/>
        <w:rPr>
          <w:rFonts w:ascii="仿宋" w:hAnsi="仿宋" w:eastAsia="仿宋" w:cs="仿宋"/>
          <w:sz w:val="32"/>
          <w:szCs w:val="32"/>
        </w:rPr>
      </w:pPr>
      <w:r>
        <w:rPr>
          <w:rFonts w:hint="eastAsia" w:ascii="仿宋" w:hAnsi="仿宋" w:eastAsia="仿宋" w:cs="仿宋"/>
          <w:sz w:val="32"/>
          <w:szCs w:val="32"/>
        </w:rPr>
        <w:t>二、园林工程</w:t>
      </w:r>
    </w:p>
    <w:p>
      <w:pPr>
        <w:spacing w:line="560" w:lineRule="exact"/>
        <w:rPr>
          <w:rFonts w:ascii="仿宋" w:hAnsi="仿宋" w:eastAsia="仿宋" w:cs="仿宋"/>
          <w:spacing w:val="-6"/>
          <w:sz w:val="32"/>
          <w:szCs w:val="32"/>
        </w:rPr>
      </w:pPr>
      <w:r>
        <w:rPr>
          <w:rFonts w:hint="eastAsia" w:ascii="仿宋" w:hAnsi="仿宋" w:eastAsia="仿宋" w:cs="仿宋"/>
          <w:sz w:val="32"/>
          <w:szCs w:val="32"/>
        </w:rPr>
        <w:t xml:space="preserve">    1.</w:t>
      </w:r>
      <w:r>
        <w:rPr>
          <w:rFonts w:hint="eastAsia" w:ascii="仿宋" w:hAnsi="仿宋" w:eastAsia="仿宋" w:cs="仿宋"/>
          <w:spacing w:val="-6"/>
          <w:sz w:val="32"/>
          <w:szCs w:val="32"/>
        </w:rPr>
        <w:t>《2022年度江苏省优质工程奖“扬子杯”申报表》一式两份；</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2.中标通知书复印件一份；</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3.工程合同（参建单位提交总分包合同书）复印件一份；</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4.工程概况、工程特色和施工质量情况的文字材料（3000字以内，附文字说明的工程照片）；</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5.工程竣工验收证明复印件一份；</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6.监理单位质量评估报告复印件一份；</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7.工程质量监督意见或设区市园林绿化行政主管部门工程质量意见；</w:t>
      </w:r>
    </w:p>
    <w:p>
      <w:pPr>
        <w:spacing w:line="560" w:lineRule="exact"/>
        <w:rPr>
          <w:rFonts w:ascii="仿宋" w:hAnsi="仿宋" w:eastAsia="仿宋" w:cs="仿宋"/>
          <w:sz w:val="32"/>
          <w:szCs w:val="32"/>
        </w:rPr>
      </w:pPr>
      <w:r>
        <w:rPr>
          <w:rFonts w:hint="eastAsia" w:ascii="仿宋" w:hAnsi="仿宋" w:eastAsia="仿宋" w:cs="仿宋"/>
          <w:sz w:val="32"/>
          <w:szCs w:val="32"/>
        </w:rPr>
        <w:t xml:space="preserve">    8.省或市级优秀设计奖文件和奖状复印件各一份；</w:t>
      </w:r>
    </w:p>
    <w:p>
      <w:pPr>
        <w:spacing w:line="560" w:lineRule="exact"/>
        <w:rPr>
          <w:rFonts w:ascii="仿宋" w:hAnsi="仿宋" w:eastAsia="仿宋" w:cs="仿宋"/>
          <w:spacing w:val="-6"/>
          <w:sz w:val="32"/>
          <w:szCs w:val="32"/>
        </w:rPr>
      </w:pPr>
      <w:r>
        <w:rPr>
          <w:rFonts w:hint="eastAsia" w:ascii="仿宋" w:hAnsi="仿宋" w:eastAsia="仿宋" w:cs="仿宋"/>
          <w:sz w:val="32"/>
          <w:szCs w:val="32"/>
        </w:rPr>
        <w:t xml:space="preserve">    9.</w:t>
      </w:r>
      <w:r>
        <w:rPr>
          <w:rFonts w:hint="eastAsia" w:ascii="仿宋" w:hAnsi="仿宋" w:eastAsia="仿宋" w:cs="仿宋"/>
          <w:spacing w:val="-6"/>
          <w:sz w:val="32"/>
          <w:szCs w:val="32"/>
        </w:rPr>
        <w:t>反映工程全貌及局部特色的光盘一张，内容含照片10张，以及照片对应的文字说明文档（照片均应为工程竣工后的实景照片，且要求3M以上彩色、JGP格式）。</w:t>
      </w:r>
    </w:p>
    <w:p>
      <w:pPr>
        <w:spacing w:line="560" w:lineRule="exact"/>
        <w:ind w:firstLine="592"/>
        <w:rPr>
          <w:rFonts w:ascii="仿宋" w:hAnsi="仿宋" w:eastAsia="仿宋" w:cs="仿宋"/>
          <w:spacing w:val="-6"/>
          <w:sz w:val="32"/>
          <w:szCs w:val="32"/>
        </w:rPr>
      </w:pPr>
      <w:r>
        <w:rPr>
          <w:rFonts w:hint="eastAsia" w:ascii="仿宋" w:hAnsi="仿宋" w:eastAsia="仿宋" w:cs="仿宋"/>
          <w:spacing w:val="-6"/>
          <w:sz w:val="32"/>
          <w:szCs w:val="32"/>
        </w:rPr>
        <w:t>10.如果申报的是“其他具有创新示范指导作用的园林绿化精品工程”则需提供相应的书面证明材料。</w:t>
      </w:r>
    </w:p>
    <w:p>
      <w:pPr>
        <w:spacing w:line="560" w:lineRule="exact"/>
        <w:ind w:firstLine="570"/>
        <w:rPr>
          <w:rFonts w:ascii="仿宋" w:hAnsi="仿宋" w:eastAsia="仿宋" w:cs="仿宋"/>
          <w:sz w:val="32"/>
          <w:szCs w:val="32"/>
        </w:rPr>
      </w:pPr>
      <w:r>
        <w:rPr>
          <w:rFonts w:hint="eastAsia" w:ascii="仿宋" w:hAnsi="仿宋" w:eastAsia="仿宋" w:cs="仿宋"/>
          <w:spacing w:val="-6"/>
          <w:sz w:val="32"/>
          <w:szCs w:val="32"/>
        </w:rPr>
        <w:t>11.</w:t>
      </w:r>
      <w:r>
        <w:rPr>
          <w:rFonts w:hint="eastAsia" w:ascii="仿宋" w:hAnsi="仿宋" w:eastAsia="仿宋" w:cs="仿宋"/>
          <w:sz w:val="32"/>
          <w:szCs w:val="32"/>
        </w:rPr>
        <w:t>工程所在地工程质量、安全监管部门出具无质量、安全事故的证明（原件）。</w:t>
      </w:r>
    </w:p>
    <w:p>
      <w:pPr>
        <w:spacing w:line="560" w:lineRule="exact"/>
        <w:ind w:firstLine="63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三、工程总承包（市政工程）</w:t>
      </w:r>
    </w:p>
    <w:p>
      <w:pPr>
        <w:spacing w:line="560" w:lineRule="exact"/>
        <w:ind w:firstLine="570"/>
        <w:rPr>
          <w:rFonts w:ascii="仿宋" w:hAnsi="仿宋" w:eastAsia="仿宋" w:cs="仿宋"/>
          <w:spacing w:val="-6"/>
          <w:sz w:val="32"/>
          <w:szCs w:val="32"/>
        </w:rPr>
      </w:pPr>
      <w:r>
        <w:rPr>
          <w:rFonts w:hint="eastAsia" w:ascii="仿宋" w:hAnsi="仿宋" w:eastAsia="仿宋" w:cs="仿宋"/>
          <w:spacing w:val="-6"/>
          <w:sz w:val="32"/>
          <w:szCs w:val="32"/>
        </w:rPr>
        <w:t>1、提供“一、市政工程”所要求的申报资料，其中申报表应按适用于工程总承包的格式提交，并应提供工程总承包合同和总承包工程质量情况的文字资料。</w:t>
      </w:r>
    </w:p>
    <w:p>
      <w:pPr>
        <w:spacing w:line="560" w:lineRule="exact"/>
        <w:ind w:firstLine="570"/>
        <w:rPr>
          <w:rFonts w:ascii="仿宋" w:hAnsi="仿宋" w:eastAsia="仿宋" w:cs="仿宋"/>
          <w:spacing w:val="-6"/>
          <w:sz w:val="32"/>
          <w:szCs w:val="32"/>
        </w:rPr>
      </w:pPr>
      <w:r>
        <w:rPr>
          <w:rFonts w:hint="eastAsia" w:ascii="仿宋" w:hAnsi="仿宋" w:eastAsia="仿宋" w:cs="仿宋"/>
          <w:spacing w:val="-6"/>
          <w:sz w:val="32"/>
          <w:szCs w:val="32"/>
        </w:rPr>
        <w:t>2、施工图设计文件审查合格证复印件一份。</w:t>
      </w:r>
    </w:p>
    <w:p>
      <w:pPr>
        <w:spacing w:line="560" w:lineRule="exact"/>
        <w:ind w:firstLine="570"/>
        <w:rPr>
          <w:rFonts w:ascii="仿宋" w:hAnsi="仿宋" w:eastAsia="仿宋" w:cs="仿宋"/>
          <w:spacing w:val="-6"/>
          <w:sz w:val="32"/>
          <w:szCs w:val="32"/>
        </w:rPr>
      </w:pPr>
      <w:r>
        <w:rPr>
          <w:rFonts w:hint="eastAsia" w:ascii="仿宋" w:hAnsi="仿宋" w:eastAsia="仿宋" w:cs="仿宋"/>
          <w:spacing w:val="-6"/>
          <w:sz w:val="32"/>
          <w:szCs w:val="32"/>
        </w:rPr>
        <w:t>3、项目设计、施工融合情况总结一份，主要包括：项目介绍，项目规划设计方案专家评审意见（专家签字），项目设计优化意见，项目费用、进度控制措施及效果分析（含造价经济指标分析、工程费用控制要点和结算情况等内容），项目推广建筑信息模型（BIM）技术应用情况等。</w:t>
      </w:r>
    </w:p>
    <w:p>
      <w:pPr>
        <w:spacing w:line="560" w:lineRule="exact"/>
        <w:ind w:firstLine="570"/>
        <w:rPr>
          <w:rFonts w:ascii="仿宋" w:hAnsi="仿宋" w:eastAsia="仿宋" w:cs="仿宋"/>
          <w:spacing w:val="-6"/>
          <w:sz w:val="32"/>
          <w:szCs w:val="32"/>
        </w:rPr>
      </w:pPr>
      <w:r>
        <w:rPr>
          <w:rFonts w:hint="eastAsia" w:ascii="仿宋" w:hAnsi="仿宋" w:eastAsia="仿宋" w:cs="仿宋"/>
          <w:spacing w:val="-6"/>
          <w:sz w:val="32"/>
          <w:szCs w:val="32"/>
        </w:rPr>
        <w:t>四、</w:t>
      </w:r>
      <w:r>
        <w:rPr>
          <w:rFonts w:hint="eastAsia" w:ascii="仿宋_GB2312" w:hAnsi="仿宋_GB2312" w:eastAsia="仿宋_GB2312" w:cs="仿宋_GB2312"/>
          <w:sz w:val="32"/>
          <w:szCs w:val="32"/>
        </w:rPr>
        <w:t>全过程工程咨询（市政工程）</w:t>
      </w:r>
    </w:p>
    <w:p>
      <w:pPr>
        <w:pStyle w:val="13"/>
        <w:spacing w:line="560" w:lineRule="exact"/>
        <w:ind w:left="0"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1、提供“一、市政工程”所要求的申报资料，其中申报表应按适用于全过程工程咨询的格式提交。</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2、全过程工程咨询中标通知书、合同（应能证明包含全过程工程咨询中的哪几项业务）复印件各一份。</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3、全过程工程咨询项目负责人（合同中的相应人员资格要求）注册证书复印件一份。</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4、全过程工程咨询工作内容及咨询管理纲要和管理考核制度复印件各一份。</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5、全过程工程咨询中每个分项（如设计、监理或造价咨询等）的管理记录和考核记录</w:t>
      </w:r>
      <w:bookmarkStart w:id="0" w:name="_Hlk80840876"/>
      <w:r>
        <w:rPr>
          <w:rFonts w:hint="eastAsia" w:ascii="仿宋_GB2312" w:hAnsi="仿宋_GB2312" w:eastAsia="仿宋_GB2312" w:cs="仿宋_GB2312"/>
          <w:sz w:val="32"/>
          <w:szCs w:val="32"/>
        </w:rPr>
        <w:t>复印件各一份。</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6、全过程工程咨询中应用的主要技术或软件应用介绍。</w:t>
      </w:r>
    </w:p>
    <w:bookmarkEnd w:id="0"/>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7、全过程工程咨询工作总结一份，至少包括以下内容：</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（1）全过程工程咨询的内容；</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（2）全过程工程咨询的发包方式；</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（3）本项目实施全过程工程咨询的目标；</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（4）本项目组织架构，包括建设单位、承包商、全过程工程咨询单位之间的组织关系，全过程工程咨询组织内部关系以及工作界面划分，并说明理由；</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集成不同工程咨询业务的方法和效果，可从组织模式、技术方法、工具等角度说明，也可从业务类型说明，如在项目策划、招标代理、工程勘察、工程设计、工程监理、造价咨询、项目管理等业务中分别采用了哪些有助于不同业务集成的方法和工具；</w:t>
      </w:r>
    </w:p>
    <w:p>
      <w:pPr>
        <w:spacing w:line="560" w:lineRule="exact"/>
        <w:ind w:firstLine="64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（6）取费方式，说明本项目全过程工程咨询服务的取费方式；</w:t>
      </w:r>
    </w:p>
    <w:p>
      <w:pPr>
        <w:widowControl/>
        <w:spacing w:line="560" w:lineRule="exact"/>
        <w:ind w:firstLine="645"/>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（7）本项目实施全过程工程咨询的重点、难点及亮点。</w:t>
      </w: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645"/>
        <w:jc w:val="left"/>
        <w:rPr>
          <w:rFonts w:hint="eastAsia" w:ascii="仿宋_GB2312" w:hAnsi="仿宋_GB2312" w:eastAsia="仿宋_GB2312" w:cs="仿宋_GB2312"/>
          <w:sz w:val="32"/>
          <w:szCs w:val="32"/>
        </w:rPr>
      </w:pPr>
    </w:p>
    <w:p>
      <w:pPr>
        <w:widowControl/>
        <w:spacing w:line="560" w:lineRule="exact"/>
        <w:ind w:firstLine="280" w:firstLineChars="100"/>
        <w:jc w:val="left"/>
        <w:rPr>
          <w:rFonts w:ascii="仿宋" w:hAnsi="仿宋" w:eastAsia="仿宋" w:cs="仿宋"/>
          <w:spacing w:val="-6"/>
          <w:sz w:val="28"/>
          <w:szCs w:val="28"/>
        </w:rPr>
      </w:pPr>
      <w:r>
        <w:rPr>
          <w:rFonts w:hint="eastAsia" w:ascii="仿宋_GB2312" w:hAnsi="仿宋_GB2312" w:eastAsia="仿宋_GB2312" w:cs="仿宋_GB2312"/>
          <w:sz w:val="28"/>
          <w:szCs w:val="28"/>
        </w:rPr>
        <mc:AlternateContent>
          <mc:Choice Requires="wps">
            <w:drawing>
              <wp:anchor distT="0" distB="0" distL="114300" distR="114300" simplePos="0" relativeHeight="251660288" behindDoc="0" locked="0" layoutInCell="1" allowOverlap="1">
                <wp:simplePos x="0" y="0"/>
                <wp:positionH relativeFrom="column">
                  <wp:posOffset>-48260</wp:posOffset>
                </wp:positionH>
                <wp:positionV relativeFrom="paragraph">
                  <wp:posOffset>422910</wp:posOffset>
                </wp:positionV>
                <wp:extent cx="5762625" cy="0"/>
                <wp:effectExtent l="0" t="0" r="0" b="0"/>
                <wp:wrapNone/>
                <wp:docPr id="2" name="自选图形 3"/>
                <wp:cNvGraphicFramePr/>
                <a:graphic xmlns:a="http://schemas.openxmlformats.org/drawingml/2006/main">
                  <a:graphicData uri="http://schemas.microsoft.com/office/word/2010/wordprocessingShape">
                    <wps:wsp>
                      <wps:cNvCnPr/>
                      <wps:spPr>
                        <a:xfrm>
                          <a:off x="0" y="0"/>
                          <a:ext cx="5762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3.8pt;margin-top:33.3pt;height:0pt;width:453.75pt;z-index:251660288;mso-width-relative:page;mso-height-relative:page;" filled="f" stroked="t" coordsize="21600,21600" o:gfxdata="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YVgONcAAAAIAQAADwAAAAAAAAABACAAAAAiAAAAZHJzL2Rvd25yZXYueG1sUEsBAhQA&#10;FAAAAAgAh07iQHxcFVPzAQAA4wMAAA4AAAAAAAAAAQAgAAAAJgEAAGRycy9lMm9Eb2MueG1sUEsF&#10;BgAAAAAGAAYAWQEAAIsFAAA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22860</wp:posOffset>
                </wp:positionV>
                <wp:extent cx="5762625" cy="0"/>
                <wp:effectExtent l="0" t="0" r="0" b="0"/>
                <wp:wrapNone/>
                <wp:docPr id="1" name="自选图形 2"/>
                <wp:cNvGraphicFramePr/>
                <a:graphic xmlns:a="http://schemas.openxmlformats.org/drawingml/2006/main">
                  <a:graphicData uri="http://schemas.microsoft.com/office/word/2010/wordprocessingShape">
                    <wps:wsp>
                      <wps:cNvCnPr/>
                      <wps:spPr>
                        <a:xfrm>
                          <a:off x="0" y="0"/>
                          <a:ext cx="576262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 o:spid="_x0000_s1026" o:spt="32" type="#_x0000_t32" style="position:absolute;left:0pt;margin-left:-3.8pt;margin-top:1.8pt;height:0pt;width:453.75pt;z-index:251659264;mso-width-relative:page;mso-height-relative:page;" filled="f" stroked="t" coordsize="21600,21600" o:gfxdata="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GKPAJ7VAAAABgEAAA8AAAAAAAAAAQAgAAAAIgAAAGRycy9kb3ducmV2LnhtbFBLAQIUABQA&#10;AAAIAIdO4kA0RBG78wEAAOMDAAAOAAAAAAAAAAEAIAAAACQBAABkcnMvZTJvRG9jLnhtbFBLBQYA&#10;AAAABgAGAFkBAACJBQAAAAA=&#10;">
                <v:fill on="f" focussize="0,0"/>
                <v:stroke color="#000000" joinstyle="round"/>
                <v:imagedata o:title=""/>
                <o:lock v:ext="edit" aspectratio="f"/>
              </v:shape>
            </w:pict>
          </mc:Fallback>
        </mc:AlternateContent>
      </w:r>
      <w:r>
        <w:rPr>
          <w:rFonts w:hint="eastAsia" w:ascii="仿宋_GB2312" w:hAnsi="仿宋_GB2312" w:eastAsia="仿宋_GB2312" w:cs="仿宋_GB2312"/>
          <w:sz w:val="28"/>
          <w:szCs w:val="28"/>
        </w:rPr>
        <w:t>南通市市政和园林局办公室                2023年1月11日印发</w:t>
      </w:r>
    </w:p>
    <w:sectPr>
      <w:footerReference r:id="rId3" w:type="default"/>
      <w:pgSz w:w="11906" w:h="16838"/>
      <w:pgMar w:top="1814"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小标宋_GBK">
    <w:altName w:val="Arial Unicode MS"/>
    <w:panose1 w:val="02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0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4"/>
                            <w:jc w:val="right"/>
                          </w:pPr>
                          <w:r>
                            <w:rPr>
                              <w:rFonts w:hint="eastAsia"/>
                            </w:rPr>
                            <w:t xml:space="preserve">— </w:t>
                          </w:r>
                          <w:r>
                            <w:fldChar w:fldCharType="begin"/>
                          </w:r>
                          <w:r>
                            <w:rPr>
                              <w:rStyle w:val="10"/>
                            </w:rPr>
                            <w:instrText xml:space="preserve"> PAGE </w:instrText>
                          </w:r>
                          <w:r>
                            <w:fldChar w:fldCharType="separate"/>
                          </w:r>
                          <w:r>
                            <w:rPr>
                              <w:rStyle w:val="10"/>
                            </w:rPr>
                            <w:t>1</w:t>
                          </w:r>
                          <w:r>
                            <w:fldChar w:fldCharType="end"/>
                          </w:r>
                          <w:r>
                            <w:rPr>
                              <w:rFonts w:hint="eastAsia"/>
                            </w:rPr>
                            <w:t>—</w:t>
                          </w:r>
                        </w:p>
                      </w:txbxContent>
                    </wps:txbx>
                    <wps:bodyPr wrap="none" lIns="0" tIns="0" rIns="0" bIns="0" upright="1">
                      <a:spAutoFit/>
                    </wps:bodyPr>
                  </wps:wsp>
                </a:graphicData>
              </a:graphic>
            </wp:anchor>
          </w:drawing>
        </mc:Choice>
        <mc:Fallback>
          <w:pict>
            <v:shape id="文本框 2049"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4/YbYtUBAACmAwAADgAAAAAAAAABACAA&#10;AAAiAQAAZHJzL2Uyb0RvYy54bWxQSwUGAAAAAAYABgBZAQAAaQUAAAAA&#10;">
              <v:fill on="f" focussize="0,0"/>
              <v:stroke on="f" weight="1.25pt"/>
              <v:imagedata o:title=""/>
              <o:lock v:ext="edit" aspectratio="f"/>
              <v:textbox inset="0mm,0mm,0mm,0mm" style="mso-fit-shape-to-text:t;">
                <w:txbxContent>
                  <w:p>
                    <w:pPr>
                      <w:pStyle w:val="4"/>
                      <w:jc w:val="right"/>
                    </w:pPr>
                    <w:r>
                      <w:rPr>
                        <w:rFonts w:hint="eastAsia"/>
                      </w:rPr>
                      <w:t xml:space="preserve">— </w:t>
                    </w:r>
                    <w:r>
                      <w:fldChar w:fldCharType="begin"/>
                    </w:r>
                    <w:r>
                      <w:rPr>
                        <w:rStyle w:val="10"/>
                      </w:rPr>
                      <w:instrText xml:space="preserve"> PAGE </w:instrText>
                    </w:r>
                    <w:r>
                      <w:fldChar w:fldCharType="separate"/>
                    </w:r>
                    <w:r>
                      <w:rPr>
                        <w:rStyle w:val="10"/>
                      </w:rPr>
                      <w:t>1</w:t>
                    </w:r>
                    <w:r>
                      <w:fldChar w:fldCharType="end"/>
                    </w:r>
                    <w:r>
                      <w:rPr>
                        <w:rFonts w:hint="eastAsi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84"/>
    <w:rsid w:val="00037007"/>
    <w:rsid w:val="00211284"/>
    <w:rsid w:val="00242992"/>
    <w:rsid w:val="00263C96"/>
    <w:rsid w:val="002B6F44"/>
    <w:rsid w:val="003708D0"/>
    <w:rsid w:val="003E4B9C"/>
    <w:rsid w:val="004376B8"/>
    <w:rsid w:val="00452DBF"/>
    <w:rsid w:val="00485FE2"/>
    <w:rsid w:val="004E3410"/>
    <w:rsid w:val="004E5F1C"/>
    <w:rsid w:val="00590F66"/>
    <w:rsid w:val="00704C60"/>
    <w:rsid w:val="007822D7"/>
    <w:rsid w:val="007D2AC4"/>
    <w:rsid w:val="00977781"/>
    <w:rsid w:val="009A5AA7"/>
    <w:rsid w:val="009D49CB"/>
    <w:rsid w:val="00A75510"/>
    <w:rsid w:val="00B330C1"/>
    <w:rsid w:val="00BB1545"/>
    <w:rsid w:val="00BD5AA4"/>
    <w:rsid w:val="00D25A29"/>
    <w:rsid w:val="00E4495F"/>
    <w:rsid w:val="00E77934"/>
    <w:rsid w:val="00EE59A9"/>
    <w:rsid w:val="025214BA"/>
    <w:rsid w:val="05402468"/>
    <w:rsid w:val="071A1B25"/>
    <w:rsid w:val="0CB15B28"/>
    <w:rsid w:val="0DB13047"/>
    <w:rsid w:val="0F0B6329"/>
    <w:rsid w:val="0F9F49CE"/>
    <w:rsid w:val="15094473"/>
    <w:rsid w:val="160E5279"/>
    <w:rsid w:val="18AB482F"/>
    <w:rsid w:val="18DE7319"/>
    <w:rsid w:val="1A342CF9"/>
    <w:rsid w:val="20CF7010"/>
    <w:rsid w:val="21926827"/>
    <w:rsid w:val="220D081E"/>
    <w:rsid w:val="238C6E9A"/>
    <w:rsid w:val="241004F6"/>
    <w:rsid w:val="24C8795E"/>
    <w:rsid w:val="26BC63EB"/>
    <w:rsid w:val="28236496"/>
    <w:rsid w:val="28360D90"/>
    <w:rsid w:val="29E222A5"/>
    <w:rsid w:val="2B982021"/>
    <w:rsid w:val="2CFC7B1F"/>
    <w:rsid w:val="2D937DDA"/>
    <w:rsid w:val="2DB3443F"/>
    <w:rsid w:val="30A2434E"/>
    <w:rsid w:val="356B58D9"/>
    <w:rsid w:val="36EA077E"/>
    <w:rsid w:val="39CC5BB8"/>
    <w:rsid w:val="3D4970C2"/>
    <w:rsid w:val="3D997C51"/>
    <w:rsid w:val="402A7E63"/>
    <w:rsid w:val="44FB5C5D"/>
    <w:rsid w:val="4918375C"/>
    <w:rsid w:val="4C03694A"/>
    <w:rsid w:val="4DDC5A2E"/>
    <w:rsid w:val="4F005BD7"/>
    <w:rsid w:val="5541060A"/>
    <w:rsid w:val="57373B80"/>
    <w:rsid w:val="59111C76"/>
    <w:rsid w:val="5B4D24C6"/>
    <w:rsid w:val="5B9638E5"/>
    <w:rsid w:val="5DD54349"/>
    <w:rsid w:val="641A524F"/>
    <w:rsid w:val="67A46016"/>
    <w:rsid w:val="69D62723"/>
    <w:rsid w:val="6C135280"/>
    <w:rsid w:val="6CC05135"/>
    <w:rsid w:val="6F3A697D"/>
    <w:rsid w:val="713E460D"/>
    <w:rsid w:val="727F508C"/>
    <w:rsid w:val="737E7AAA"/>
    <w:rsid w:val="74102C9F"/>
    <w:rsid w:val="76106F30"/>
    <w:rsid w:val="76732BE9"/>
    <w:rsid w:val="7AA93A6E"/>
    <w:rsid w:val="7CB228C8"/>
    <w:rsid w:val="7E7E19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5"/>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widowControl/>
      <w:spacing w:line="600" w:lineRule="exact"/>
      <w:jc w:val="center"/>
    </w:pPr>
    <w:rPr>
      <w:rFonts w:ascii="华文中宋" w:hAnsi="宋体" w:eastAsia="华文中宋"/>
      <w:kern w:val="0"/>
      <w:sz w:val="44"/>
    </w:r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pacing w:line="400" w:lineRule="atLeast"/>
      <w:jc w:val="center"/>
    </w:pPr>
    <w:rPr>
      <w:sz w:val="28"/>
    </w:rPr>
  </w:style>
  <w:style w:type="paragraph" w:styleId="5">
    <w:name w:val="header"/>
    <w:basedOn w:val="1"/>
    <w:qFormat/>
    <w:uiPriority w:val="0"/>
    <w:pPr>
      <w:tabs>
        <w:tab w:val="center" w:pos="4153"/>
        <w:tab w:val="right" w:pos="8306"/>
      </w:tabs>
      <w:spacing w:line="240" w:lineRule="atLeast"/>
      <w:jc w:val="center"/>
    </w:pPr>
    <w:rPr>
      <w:sz w:val="18"/>
    </w:rPr>
  </w:style>
  <w:style w:type="paragraph" w:styleId="6">
    <w:name w:val="Normal (Web)"/>
    <w:basedOn w:val="1"/>
    <w:qFormat/>
    <w:uiPriority w:val="0"/>
    <w:pPr>
      <w:spacing w:before="100" w:beforeAutospacing="1" w:after="100" w:afterAutospacing="1"/>
      <w:jc w:val="left"/>
    </w:pPr>
    <w:rPr>
      <w:kern w:val="0"/>
      <w:sz w:val="24"/>
    </w:rPr>
  </w:style>
  <w:style w:type="paragraph" w:styleId="7">
    <w:name w:val="Body Text First Indent"/>
    <w:qFormat/>
    <w:uiPriority w:val="0"/>
    <w:pPr>
      <w:spacing w:line="600" w:lineRule="exact"/>
      <w:ind w:firstLine="420" w:firstLineChars="100"/>
      <w:jc w:val="center"/>
    </w:pPr>
    <w:rPr>
      <w:rFonts w:ascii="华文中宋" w:hAnsi="宋体" w:eastAsia="华文中宋" w:cs="Times New Roman"/>
      <w:sz w:val="44"/>
      <w:szCs w:val="24"/>
      <w:lang w:val="en-US" w:eastAsia="zh-CN" w:bidi="ar-SA"/>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customStyle="1" w:styleId="12">
    <w:name w:val="标题3 Char"/>
    <w:qFormat/>
    <w:uiPriority w:val="0"/>
    <w:rPr>
      <w:rFonts w:hint="eastAsia" w:ascii="方正黑体_GBK" w:eastAsia="方正黑体_GBK"/>
      <w:snapToGrid w:val="0"/>
      <w:sz w:val="32"/>
      <w:lang w:val="en-US" w:eastAsia="zh-CN"/>
    </w:rPr>
  </w:style>
  <w:style w:type="paragraph" w:customStyle="1" w:styleId="13">
    <w:name w:val="正文文字缩进"/>
    <w:basedOn w:val="1"/>
    <w:next w:val="1"/>
    <w:semiHidden/>
    <w:qFormat/>
    <w:uiPriority w:val="0"/>
    <w:pPr>
      <w:widowControl/>
      <w:spacing w:line="360" w:lineRule="auto"/>
      <w:ind w:left="900" w:hanging="900"/>
    </w:pPr>
    <w:rPr>
      <w:color w:val="000000"/>
      <w:kern w:val="0"/>
      <w:sz w:val="30"/>
      <w:szCs w:val="20"/>
    </w:rPr>
  </w:style>
  <w:style w:type="character" w:customStyle="1" w:styleId="14">
    <w:name w:val="批注框文本 Char"/>
    <w:basedOn w:val="9"/>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1234</Words>
  <Characters>7037</Characters>
  <Lines>58</Lines>
  <Paragraphs>16</Paragraphs>
  <TotalTime>11</TotalTime>
  <ScaleCrop>false</ScaleCrop>
  <LinksUpToDate>false</LinksUpToDate>
  <CharactersWithSpaces>8255</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2023-01-11T01:44:00Z</dcterms:created>
  <dc:creator>ibm</dc:creator>
  <cp:lastModifiedBy>朱亚龙 </cp:lastModifiedBy>
  <cp:lastPrinted>2023-01-11T01:46:00Z</cp:lastPrinted>
  <dcterms:modified xsi:type="dcterms:W3CDTF">2023-01-11T07:26:38Z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37BC23ED2A7E4AE2B2B7EBDA567F9954</vt:lpwstr>
  </property>
</Properties>
</file>